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0303C" w14:textId="2D666155" w:rsidR="004349F1" w:rsidRPr="004349F1" w:rsidRDefault="004349F1" w:rsidP="00627A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s-Latn-BA"/>
        </w:rPr>
      </w:pPr>
      <w:r w:rsidRPr="004349F1">
        <w:rPr>
          <w:rFonts w:ascii="Times New Roman" w:eastAsia="Times New Roman" w:hAnsi="Times New Roman" w:cs="Times New Roman"/>
          <w:b/>
          <w:bCs/>
          <w:sz w:val="28"/>
          <w:szCs w:val="28"/>
          <w:lang w:eastAsia="bs-Latn-BA"/>
        </w:rPr>
        <w:t xml:space="preserve">Uz podršku Evropske unije </w:t>
      </w:r>
      <w:r w:rsidR="00C646D7">
        <w:rPr>
          <w:rFonts w:ascii="Times New Roman" w:eastAsia="Times New Roman" w:hAnsi="Times New Roman" w:cs="Times New Roman"/>
          <w:b/>
          <w:bCs/>
          <w:sz w:val="28"/>
          <w:szCs w:val="28"/>
          <w:lang w:eastAsia="bs-Latn-BA"/>
        </w:rPr>
        <w:t>i</w:t>
      </w:r>
      <w:r w:rsidRPr="004349F1">
        <w:rPr>
          <w:rFonts w:ascii="Times New Roman" w:eastAsia="Times New Roman" w:hAnsi="Times New Roman" w:cs="Times New Roman"/>
          <w:b/>
          <w:bCs/>
          <w:sz w:val="28"/>
          <w:szCs w:val="28"/>
          <w:lang w:eastAsia="bs-Latn-BA"/>
        </w:rPr>
        <w:t xml:space="preserve"> vlade SR Njemačke</w:t>
      </w:r>
    </w:p>
    <w:p w14:paraId="3E4A33B7" w14:textId="2E188FC4" w:rsidR="00627AF2" w:rsidRPr="00627AF2" w:rsidRDefault="00627AF2" w:rsidP="00627A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s-Latn-BA"/>
        </w:rPr>
      </w:pPr>
      <w:r w:rsidRPr="00627AF2">
        <w:rPr>
          <w:rFonts w:ascii="Times New Roman" w:eastAsia="Times New Roman" w:hAnsi="Times New Roman" w:cs="Times New Roman"/>
          <w:b/>
          <w:bCs/>
          <w:sz w:val="36"/>
          <w:szCs w:val="36"/>
          <w:lang w:eastAsia="bs-Latn-BA"/>
        </w:rPr>
        <w:t>Otvoren Javni poziv za mikro, mala i srednja poduzeća u sklopu projekta BOOST2</w:t>
      </w:r>
    </w:p>
    <w:p w14:paraId="3FAED15E" w14:textId="77777777" w:rsidR="00627AF2" w:rsidRPr="00627AF2" w:rsidRDefault="155A5D09" w:rsidP="0FF491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INTERA Tehnološki Park objavljuje Javni poziv za mikro, mala i srednja poduzeća (MSP) za sudjelovanje u Inovacijskoj vaučer shemi u okviru projekta</w:t>
      </w:r>
      <w:r w:rsidRPr="0FF491DB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BOOST2 – Supporting Dual Transformation of MSMEs through Innovation Voucher Scheme.</w:t>
      </w:r>
    </w:p>
    <w:p w14:paraId="03D6013F" w14:textId="291E3210" w:rsidR="006D36BB" w:rsidRPr="00627AF2" w:rsidRDefault="006D36BB" w:rsidP="0FF491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D36B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Projekt BOOST2, uz podršku Europske unije i Vlade Savezne Republike Njemačke kroz Inicijativu za razvoj privatnog sektora u Bosni i Hercegovini (EU4PSD), usmjeren je na poticanje inovacijskih aktivnosti te jačanje digitalne i zelene transformacije mikro, malih i srednjih poduzeća u Bosni i Hercegovini, kroz suradnju s odabranim pružateljima poslovnih usluga, te predstavlja nastavak uspješno provedenog BOOST programa iz 2023./2024. godine. Inicijativa EU4PSD dio je šireg GIZ-ovog programa „Održivi ekonomski razvoj i promocija zapošljavanja (SEDEP)”, čiji je cilj jačanje ekonomije uz poseban fokus na održivu i digitalnu transformaciju poslovanja.</w:t>
      </w:r>
    </w:p>
    <w:p w14:paraId="69AE3926" w14:textId="77777777" w:rsidR="00627AF2" w:rsidRPr="00627AF2" w:rsidRDefault="00627AF2" w:rsidP="00627A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</w:pPr>
      <w:r w:rsidRPr="00627AF2"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  <w:t>Inovacijska vaučer shema</w:t>
      </w:r>
    </w:p>
    <w:p w14:paraId="5BD35AB8" w14:textId="77777777" w:rsidR="00627AF2" w:rsidRPr="00627AF2" w:rsidRDefault="00627AF2" w:rsidP="0FF491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Inovacijska vaučer shema omogućava MSP-ovima korištenje financijske potpore za usluge koje doprinose razvoju proizvoda, unapređenju poslovnih procesa, uvođenju tehnoloških inovacija te digitalnoj i zelenoj transformaciji poslovanja.</w:t>
      </w:r>
    </w:p>
    <w:p w14:paraId="564C1E9B" w14:textId="77777777" w:rsidR="00627AF2" w:rsidRPr="00627AF2" w:rsidRDefault="00627AF2" w:rsidP="0FF491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U okviru projekta dostupne su dvije vrste vaučera:</w:t>
      </w:r>
    </w:p>
    <w:p w14:paraId="413F1160" w14:textId="791FFD6D" w:rsidR="00627AF2" w:rsidRPr="00627AF2" w:rsidRDefault="00627AF2" w:rsidP="0FF491D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Regularni vaučer u </w:t>
      </w:r>
      <w:r w:rsidR="49B2B241"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1</w:t>
      </w: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iznosu </w:t>
      </w:r>
      <w:r w:rsidR="22429BE7"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od 3.000 EUR </w:t>
      </w: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do 5.000 EUR, uz obavezno sufinanciranje poduzeća od 10%,</w:t>
      </w:r>
    </w:p>
    <w:p w14:paraId="2B8A6D63" w14:textId="77777777" w:rsidR="00627AF2" w:rsidRPr="00627AF2" w:rsidRDefault="00627AF2" w:rsidP="0FF491D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Vaučer Plus u maksimalnom iznosu do 15.000 EUR, uz obavezno sufinanciranje od 20%.</w:t>
      </w:r>
    </w:p>
    <w:p w14:paraId="78933CD0" w14:textId="77777777" w:rsidR="00627AF2" w:rsidRPr="00627AF2" w:rsidRDefault="00627AF2" w:rsidP="0FF491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Maksimalno trajanje usluge iznosi tri mjeseca za regularni vaučer, odnosno pet mjeseci za vaučer Plus. Jedno poduzeće može ostvariti pravo na jedan vaučer.</w:t>
      </w:r>
    </w:p>
    <w:p w14:paraId="4390ED33" w14:textId="77777777" w:rsidR="00627AF2" w:rsidRPr="00627AF2" w:rsidRDefault="00627AF2" w:rsidP="00627A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</w:pPr>
      <w:r w:rsidRPr="00627AF2"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  <w:t>Usluge obuhvaćene vaučerima</w:t>
      </w:r>
    </w:p>
    <w:p w14:paraId="29E89E43" w14:textId="77777777" w:rsidR="00627AF2" w:rsidRPr="00627AF2" w:rsidRDefault="00627AF2" w:rsidP="0FF491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Inovacijski vaučeri mogu se koristiti za usluge iz sljedećih oblasti:</w:t>
      </w:r>
    </w:p>
    <w:p w14:paraId="5C0C36EC" w14:textId="77777777" w:rsidR="00627AF2" w:rsidRPr="00627AF2" w:rsidRDefault="00627AF2" w:rsidP="0FF491D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zelena tranzicija i održivo poslovanje,</w:t>
      </w:r>
    </w:p>
    <w:p w14:paraId="5BA3D99E" w14:textId="77777777" w:rsidR="00627AF2" w:rsidRPr="00627AF2" w:rsidRDefault="00627AF2" w:rsidP="0FF491D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digitalna transformacija,</w:t>
      </w:r>
    </w:p>
    <w:p w14:paraId="37E07317" w14:textId="77777777" w:rsidR="00627AF2" w:rsidRPr="00627AF2" w:rsidRDefault="00627AF2" w:rsidP="0FF491D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tehnološke inovacijske usluge,</w:t>
      </w:r>
    </w:p>
    <w:p w14:paraId="38AC1A63" w14:textId="77777777" w:rsidR="00627AF2" w:rsidRPr="00627AF2" w:rsidRDefault="00627AF2" w:rsidP="0FF491D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pravne usluge i intelektualno vlasništvo.</w:t>
      </w:r>
    </w:p>
    <w:p w14:paraId="3D7D2A6C" w14:textId="6B77340C" w:rsidR="00627AF2" w:rsidRDefault="00627AF2" w:rsidP="0FF491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Usluge pružaju odabrani pružatelji poslovnih usluga koji se nalaze u </w:t>
      </w:r>
      <w:hyperlink r:id="rId8">
        <w:r w:rsidRPr="0FF491D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bs-Latn-BA"/>
          </w:rPr>
          <w:t>Katalo</w:t>
        </w:r>
        <w:r w:rsidRPr="0FF491D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bs-Latn-BA"/>
          </w:rPr>
          <w:t>g</w:t>
        </w:r>
        <w:r w:rsidRPr="0FF491D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bs-Latn-BA"/>
          </w:rPr>
          <w:t>u</w:t>
        </w:r>
      </w:hyperlink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pružatelja usluga, dostupnom u </w:t>
      </w:r>
      <w:hyperlink r:id="rId9">
        <w:r w:rsidRPr="0FF491D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bs-Latn-BA"/>
          </w:rPr>
          <w:t>online su</w:t>
        </w:r>
        <w:r w:rsidRPr="0FF491D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bs-Latn-BA"/>
          </w:rPr>
          <w:t>s</w:t>
        </w:r>
        <w:r w:rsidRPr="0FF491D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bs-Latn-BA"/>
          </w:rPr>
          <w:t>tavu</w:t>
        </w:r>
      </w:hyperlink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za apliciranje.</w:t>
      </w:r>
    </w:p>
    <w:p w14:paraId="5714A22D" w14:textId="77777777" w:rsidR="00B17B2D" w:rsidRPr="00627AF2" w:rsidRDefault="00B17B2D" w:rsidP="0FF491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05D13EA4" w14:textId="77777777" w:rsidR="00627AF2" w:rsidRPr="00627AF2" w:rsidRDefault="00627AF2" w:rsidP="0FF491D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</w:pPr>
      <w:r w:rsidRPr="0FF491DB"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  <w:lastRenderedPageBreak/>
        <w:t>Tko se može prijaviti</w:t>
      </w:r>
    </w:p>
    <w:p w14:paraId="475CBF0B" w14:textId="77777777" w:rsidR="00627AF2" w:rsidRPr="00627AF2" w:rsidRDefault="00627AF2" w:rsidP="0FF491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Pravo sudjelovanja imaju mikro, mala i srednja poduzeća koja:</w:t>
      </w:r>
    </w:p>
    <w:p w14:paraId="4C82E62B" w14:textId="37752EA2" w:rsidR="00627AF2" w:rsidRPr="00627AF2" w:rsidRDefault="1762B31D" w:rsidP="0FF491D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</w:rPr>
        <w:t>su registrirana na području Bosne i Hercegovine najmanje jednu godinu za regularni vaučer, odnosno dvije godine za vaučer Plus, do dana objave Javnog poziva,</w:t>
      </w:r>
    </w:p>
    <w:p w14:paraId="17178951" w14:textId="78265324" w:rsidR="00627AF2" w:rsidRPr="00627AF2" w:rsidRDefault="00627AF2" w:rsidP="0FF491D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imaju između 3 i 250 zaposlenih,</w:t>
      </w:r>
    </w:p>
    <w:p w14:paraId="7CFB96F4" w14:textId="77777777" w:rsidR="00627AF2" w:rsidRPr="00627AF2" w:rsidRDefault="00627AF2" w:rsidP="0FF491D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imaju jasno definiranu potrebu za uslugama koje se odnose na inovacije, digitalnu ili zelenu transformaciju.</w:t>
      </w:r>
    </w:p>
    <w:p w14:paraId="5ADB0720" w14:textId="77777777" w:rsidR="00627AF2" w:rsidRPr="00627AF2" w:rsidRDefault="00627AF2" w:rsidP="0FF491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Poduzeća se prijavljuju u suradnji s odabranim pružateljem usluga, a prijava se podnosi putem službene </w:t>
      </w:r>
      <w:hyperlink r:id="rId10">
        <w:r w:rsidRPr="0FF491D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bs-Latn-BA"/>
          </w:rPr>
          <w:t>online plat</w:t>
        </w:r>
        <w:r w:rsidRPr="0FF491D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bs-Latn-BA"/>
          </w:rPr>
          <w:t>f</w:t>
        </w:r>
        <w:r w:rsidRPr="0FF491D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bs-Latn-BA"/>
          </w:rPr>
          <w:t>orme</w:t>
        </w:r>
      </w:hyperlink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Inovacijske vaučer sheme.</w:t>
      </w:r>
    </w:p>
    <w:p w14:paraId="1FAD3377" w14:textId="77777777" w:rsidR="00627AF2" w:rsidRPr="00627AF2" w:rsidRDefault="00627AF2" w:rsidP="0FF491D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</w:pPr>
      <w:r w:rsidRPr="0FF491DB"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  <w:t>Prijave su otvorene</w:t>
      </w:r>
    </w:p>
    <w:p w14:paraId="529C11BA" w14:textId="77777777" w:rsidR="00627AF2" w:rsidRPr="00627AF2" w:rsidRDefault="00627AF2" w:rsidP="0FF491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Prijave u okviru Javnog poziva otvorene su od 12. siječnja 2026. godine, a zaprimat će se do popunjenja raspoložive kvote sredstava, u skladu s pravilima Inovacijske vaučer sheme.</w:t>
      </w:r>
    </w:p>
    <w:p w14:paraId="486100EF" w14:textId="77777777" w:rsidR="00627AF2" w:rsidRPr="00627AF2" w:rsidRDefault="00627AF2" w:rsidP="0FF491D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</w:pPr>
      <w:r w:rsidRPr="0FF491DB"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  <w:t>Prijave i dodatne informacije</w:t>
      </w:r>
    </w:p>
    <w:p w14:paraId="4C6DAE09" w14:textId="77777777" w:rsidR="00627AF2" w:rsidRPr="00627AF2" w:rsidRDefault="00627AF2" w:rsidP="0FF491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Prijave se podnose isključivo putem online sustava, dostupnog na sljedećem linku:</w:t>
      </w:r>
      <w:r>
        <w:br/>
      </w:r>
      <w:hyperlink r:id="rId11">
        <w:r w:rsidRPr="0FF491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s-Latn-BA"/>
          </w:rPr>
          <w:t>https://www.2boost.ba/en/</w:t>
        </w:r>
      </w:hyperlink>
    </w:p>
    <w:p w14:paraId="727A7FD0" w14:textId="7A2EE42C" w:rsidR="5102D7A9" w:rsidRDefault="5102D7A9" w:rsidP="0FF491DB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FF491DB">
        <w:rPr>
          <w:rFonts w:ascii="Times New Roman" w:eastAsia="Times New Roman" w:hAnsi="Times New Roman" w:cs="Times New Roman"/>
          <w:sz w:val="24"/>
          <w:szCs w:val="24"/>
        </w:rPr>
        <w:t xml:space="preserve">U cilju dodatnog informiranja zainteresiranih mikro, malih i srednjih poduzeća, Info dan povodom Javnog poziva bit će održan 26.01. u 13:00 h. Prijava za učešće na Info danu dostupna je putem </w:t>
      </w:r>
      <w:hyperlink r:id="rId12">
        <w:r w:rsidRPr="0FF491D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li</w:t>
        </w:r>
        <w:r w:rsidRPr="0FF491D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n</w:t>
        </w:r>
        <w:r w:rsidRPr="0FF491D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ka</w:t>
        </w:r>
      </w:hyperlink>
      <w:r w:rsidR="295AC8EF" w:rsidRPr="0FF491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BA679D" w14:textId="77777777" w:rsidR="00627AF2" w:rsidRPr="00627AF2" w:rsidRDefault="00627AF2" w:rsidP="0FF491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Više informacija o Javnom pozivu i projektu dostupno je na službenoj web stranici </w:t>
      </w:r>
      <w:hyperlink r:id="rId13">
        <w:r w:rsidRPr="0FF491D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bs-Latn-BA"/>
          </w:rPr>
          <w:t>INTERA Tehnološkog Parka</w:t>
        </w:r>
      </w:hyperlink>
      <w:r w:rsidRPr="0FF491DB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te projekta </w:t>
      </w:r>
      <w:hyperlink r:id="rId14">
        <w:r w:rsidRPr="0FF491D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bs-Latn-BA"/>
          </w:rPr>
          <w:t>SEDEP/EU4PSD.</w:t>
        </w:r>
      </w:hyperlink>
    </w:p>
    <w:p w14:paraId="7CF009B4" w14:textId="77777777" w:rsidR="00003FA0" w:rsidRDefault="00003FA0"/>
    <w:sectPr w:rsidR="00003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72039"/>
    <w:multiLevelType w:val="multilevel"/>
    <w:tmpl w:val="E33C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F55CB4"/>
    <w:multiLevelType w:val="multilevel"/>
    <w:tmpl w:val="7EDA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3D431D"/>
    <w:multiLevelType w:val="multilevel"/>
    <w:tmpl w:val="E5D0F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AF2"/>
    <w:rsid w:val="00003FA0"/>
    <w:rsid w:val="00054654"/>
    <w:rsid w:val="00192F88"/>
    <w:rsid w:val="0021593D"/>
    <w:rsid w:val="0035743F"/>
    <w:rsid w:val="0040488D"/>
    <w:rsid w:val="004300FE"/>
    <w:rsid w:val="004349F1"/>
    <w:rsid w:val="005578B7"/>
    <w:rsid w:val="00627AF2"/>
    <w:rsid w:val="006D36BB"/>
    <w:rsid w:val="009427DC"/>
    <w:rsid w:val="00945C55"/>
    <w:rsid w:val="00A54165"/>
    <w:rsid w:val="00AF1C33"/>
    <w:rsid w:val="00B17B2D"/>
    <w:rsid w:val="00B52E0A"/>
    <w:rsid w:val="00C646D7"/>
    <w:rsid w:val="00CE27F3"/>
    <w:rsid w:val="00E01361"/>
    <w:rsid w:val="0E5F29EA"/>
    <w:rsid w:val="0E9D5692"/>
    <w:rsid w:val="0FF491DB"/>
    <w:rsid w:val="11137708"/>
    <w:rsid w:val="11CED7B6"/>
    <w:rsid w:val="155A5D09"/>
    <w:rsid w:val="1762B31D"/>
    <w:rsid w:val="194E5024"/>
    <w:rsid w:val="1ECE13DD"/>
    <w:rsid w:val="22429BE7"/>
    <w:rsid w:val="295AC8EF"/>
    <w:rsid w:val="2B72BF06"/>
    <w:rsid w:val="3B313649"/>
    <w:rsid w:val="47F6C4F5"/>
    <w:rsid w:val="49B2B241"/>
    <w:rsid w:val="5102D7A9"/>
    <w:rsid w:val="548BEE77"/>
    <w:rsid w:val="59F05035"/>
    <w:rsid w:val="5EE0EFFB"/>
    <w:rsid w:val="605EC214"/>
    <w:rsid w:val="60B2FF07"/>
    <w:rsid w:val="75AF106D"/>
    <w:rsid w:val="76143DB2"/>
    <w:rsid w:val="78E3EC75"/>
    <w:rsid w:val="7A784FD2"/>
    <w:rsid w:val="7CEC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411B"/>
  <w15:chartTrackingRefBased/>
  <w15:docId w15:val="{04EA4752-9CC4-4023-83F5-DAA2B6C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27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s-Latn-BA"/>
    </w:rPr>
  </w:style>
  <w:style w:type="paragraph" w:styleId="Heading3">
    <w:name w:val="heading 3"/>
    <w:basedOn w:val="Normal"/>
    <w:link w:val="Heading3Char"/>
    <w:uiPriority w:val="9"/>
    <w:qFormat/>
    <w:rsid w:val="00627A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7AF2"/>
    <w:rPr>
      <w:rFonts w:ascii="Times New Roman" w:eastAsia="Times New Roman" w:hAnsi="Times New Roman" w:cs="Times New Roman"/>
      <w:b/>
      <w:bCs/>
      <w:sz w:val="36"/>
      <w:szCs w:val="36"/>
      <w:lang w:eastAsia="bs-Latn-BA"/>
    </w:rPr>
  </w:style>
  <w:style w:type="character" w:customStyle="1" w:styleId="Heading3Char">
    <w:name w:val="Heading 3 Char"/>
    <w:basedOn w:val="DefaultParagraphFont"/>
    <w:link w:val="Heading3"/>
    <w:uiPriority w:val="9"/>
    <w:rsid w:val="00627AF2"/>
    <w:rPr>
      <w:rFonts w:ascii="Times New Roman" w:eastAsia="Times New Roman" w:hAnsi="Times New Roman" w:cs="Times New Roman"/>
      <w:b/>
      <w:bCs/>
      <w:sz w:val="27"/>
      <w:szCs w:val="27"/>
      <w:lang w:eastAsia="bs-Latn-BA"/>
    </w:rPr>
  </w:style>
  <w:style w:type="paragraph" w:styleId="NormalWeb">
    <w:name w:val="Normal (Web)"/>
    <w:basedOn w:val="Normal"/>
    <w:uiPriority w:val="99"/>
    <w:semiHidden/>
    <w:unhideWhenUsed/>
    <w:rsid w:val="0062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styleId="Hyperlink">
    <w:name w:val="Hyperlink"/>
    <w:basedOn w:val="DefaultParagraphFont"/>
    <w:uiPriority w:val="99"/>
    <w:semiHidden/>
    <w:unhideWhenUsed/>
    <w:rsid w:val="00627AF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49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9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amo-my.sharepoint.com/:x:/g/personal/vedran_simunovic_intera_ba/IQC2dlUg5NlAR6LhBeSba0-rAUSjnrv7Gg0zAev-qLrkbFE?e=4aOJoZ" TargetMode="External"/><Relationship Id="rId13" Type="http://schemas.openxmlformats.org/officeDocument/2006/relationships/hyperlink" Target="https://intera.b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orms.office.com/Pages/ResponsePage.aspx?id=EF7K8RTQGEG-7F3Ug_tGFCG5NchskD5Pn3UF2JC-CxhUNTc0MTJPMlFBSUpBRlI2VVlWRkVYQ0pZOC4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2boost.ba/en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2boost.ba/en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2boost.ba/en/" TargetMode="External"/><Relationship Id="rId14" Type="http://schemas.openxmlformats.org/officeDocument/2006/relationships/hyperlink" Target="https://digigreen.ba/en/eu4ps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58C9F6CD9BDC4A8578DD2F924E5873" ma:contentTypeVersion="19" ma:contentTypeDescription="Create a new document." ma:contentTypeScope="" ma:versionID="0aebdda17cb74bac01660030beeec017">
  <xsd:schema xmlns:xsd="http://www.w3.org/2001/XMLSchema" xmlns:xs="http://www.w3.org/2001/XMLSchema" xmlns:p="http://schemas.microsoft.com/office/2006/metadata/properties" xmlns:ns2="a687fc37-f929-4802-bdd5-681a53aa6981" xmlns:ns3="1fb83953-842b-478e-bfe4-b94dde9ca42f" targetNamespace="http://schemas.microsoft.com/office/2006/metadata/properties" ma:root="true" ma:fieldsID="ebe583833ec9daecb77a0c3585241b49" ns2:_="" ns3:_="">
    <xsd:import namespace="a687fc37-f929-4802-bdd5-681a53aa6981"/>
    <xsd:import namespace="1fb83953-842b-478e-bfe4-b94dde9ca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7fc37-f929-4802-bdd5-681a53aa6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5cc7112-f1c8-44b7-8e46-ee0305f8ae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83953-842b-478e-bfe4-b94dde9ca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650b48-a6ed-484a-96f6-6ec05d38fce2}" ma:internalName="TaxCatchAll" ma:showField="CatchAllData" ma:web="1fb83953-842b-478e-bfe4-b94dde9ca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b83953-842b-478e-bfe4-b94dde9ca42f" xsi:nil="true"/>
    <lcf76f155ced4ddcb4097134ff3c332f xmlns="a687fc37-f929-4802-bdd5-681a53aa69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8A4E18-C714-4028-92BA-BDD86DAB1F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FBCD10-DEFD-451F-A238-B8C287F1C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7fc37-f929-4802-bdd5-681a53aa6981"/>
    <ds:schemaRef ds:uri="1fb83953-842b-478e-bfe4-b94dde9ca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B172D4-6E4D-460F-A9A5-5EE0DB514ED9}">
  <ds:schemaRefs>
    <ds:schemaRef ds:uri="http://schemas.microsoft.com/office/2006/metadata/properties"/>
    <ds:schemaRef ds:uri="http://schemas.microsoft.com/office/infopath/2007/PartnerControls"/>
    <ds:schemaRef ds:uri="1fb83953-842b-478e-bfe4-b94dde9ca42f"/>
    <ds:schemaRef ds:uri="a687fc37-f929-4802-bdd5-681a53aa69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2026-01-13T14:24:00Z</dcterms:created>
  <dcterms:modified xsi:type="dcterms:W3CDTF">2026-01-13T14:39:00Z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0x0101005F58C9F6CD9BDC4A8578DD2F924E5873</vt:lpwstr>
  </property>
  <property fmtid="{D5CDD505-2E9C-101B-9397-08002B2CF9AE}" pid="3" name="MediaServiceImageTags">
    <vt:lpwstr/>
  </property>
</Properties>
</file>